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45" w:rsidRDefault="00660445" w:rsidP="00660445">
      <w:pPr>
        <w:pStyle w:val="NormalWeb"/>
      </w:pPr>
      <w:r>
        <w:rPr>
          <w:b/>
          <w:bCs/>
        </w:rPr>
        <w:t>Article 231</w:t>
      </w:r>
      <w:r>
        <w:t>: The candidate elected shall take office as President of the Republic on January 10 of the first year of his constitutional term, by taking an oath before the National Assembly. If for any supervening reason, the person elected President of the Republic cannot be sworn in before the National Assembly, he shall take the oath of office before the Supreme Tribunal of Justice.</w:t>
      </w:r>
    </w:p>
    <w:p w:rsidR="00660445" w:rsidRDefault="00660445" w:rsidP="00660445">
      <w:pPr>
        <w:pStyle w:val="NormalWeb"/>
      </w:pPr>
      <w:r>
        <w:br/>
      </w:r>
      <w:r>
        <w:rPr>
          <w:b/>
          <w:bCs/>
        </w:rPr>
        <w:t>Article 232</w:t>
      </w:r>
      <w:r>
        <w:t xml:space="preserve">: The President of the Republic is responsible for his acts and for fulfilling the duties and obligations inherent to such position. </w:t>
      </w:r>
      <w:r w:rsidR="00380A2A">
        <w:t>He i</w:t>
      </w:r>
      <w:r>
        <w:t>s obligated to endeavor the guarantee of the rights and liberties of Venezuelans, as well as the independence, integrity, sovereignty and defense of the Republic. The declaration of states of exception does not modify the principle of the President of the Republic's responsibility nor that of the Executive Vice-President or the Cabinet Ministers, in accordance with this Constitution and Law.</w:t>
      </w:r>
    </w:p>
    <w:p w:rsidR="00660445" w:rsidRDefault="00660445" w:rsidP="00660445">
      <w:pPr>
        <w:pStyle w:val="NormalWeb"/>
      </w:pPr>
      <w:r>
        <w:br/>
      </w:r>
      <w:r>
        <w:rPr>
          <w:b/>
          <w:bCs/>
        </w:rPr>
        <w:t>Article 233</w:t>
      </w:r>
      <w:r>
        <w:t>: The President of the Republic shall become permanently unavailable to serve by reason of any of the following events: death; resignation; removal from office by decision of the Supreme Tribunal of Justice; permanent physical or mental disability certified by a medical board designated by the Supreme Tribunal of Justice with the approval of the National Assembly; abandonment of his position, duly declared by the National Assembly; and recall by popular vote.</w:t>
      </w:r>
    </w:p>
    <w:p w:rsidR="00660445" w:rsidRDefault="00660445" w:rsidP="00660445">
      <w:pPr>
        <w:pStyle w:val="NormalWeb"/>
      </w:pPr>
      <w:r>
        <w:t>When an elected President becomes permanently unavailable to serve prior to his inauguration, a new election by universal suffrage and direct ballot shall be held within 30 consecutive days. Pending election and inauguration of the new President, the President of the National Assembly shall take charge of the Presidency of the Republic.</w:t>
      </w:r>
    </w:p>
    <w:p w:rsidR="00660445" w:rsidRDefault="00660445" w:rsidP="00660445">
      <w:pPr>
        <w:pStyle w:val="NormalWeb"/>
      </w:pPr>
      <w:r>
        <w:t>When the President of the Republic becomes pe</w:t>
      </w:r>
      <w:r w:rsidR="00380A2A">
        <w:t>rmanently unavail</w:t>
      </w:r>
      <w:r>
        <w:t>able to serve during the first four years of this constitutional term of office, a new election by universal suffrage and direct ballot shall be held within 30 consecutive days. Pending election and inauguration of th</w:t>
      </w:r>
      <w:bookmarkStart w:id="0" w:name="_GoBack"/>
      <w:bookmarkEnd w:id="0"/>
      <w:r>
        <w:t>e new President, the Executive-Vice President shall take charge of the Presidency of the Republic.</w:t>
      </w:r>
    </w:p>
    <w:p w:rsidR="00660445" w:rsidRDefault="00660445" w:rsidP="00660445">
      <w:pPr>
        <w:pStyle w:val="NormalWeb"/>
      </w:pPr>
      <w:r>
        <w:t>In the cases describes above, the new President shall complete the current constitutional term of office. If the President becomes permanently unavailable to serve during the last two years of his constitutional term of office, the Executive Vice-President shall take over the Presidency of the Republic until such term is completed.</w:t>
      </w:r>
    </w:p>
    <w:p w:rsidR="00660445" w:rsidRDefault="00660445" w:rsidP="00660445">
      <w:pPr>
        <w:pStyle w:val="NormalWeb"/>
      </w:pPr>
      <w:r>
        <w:br/>
      </w:r>
      <w:r>
        <w:rPr>
          <w:b/>
          <w:bCs/>
        </w:rPr>
        <w:t>Article 234</w:t>
      </w:r>
      <w:r>
        <w:t>: A President of the Republic who becomes temporarily unavailable to serve shall be replaced by the Executive Vice-President for a period of up to 90 days, which may be extended by resolution of the National Assembly for an additional 90 days.</w:t>
      </w:r>
    </w:p>
    <w:p w:rsidR="00660445" w:rsidRDefault="00660445" w:rsidP="00660445">
      <w:pPr>
        <w:pStyle w:val="NormalWeb"/>
      </w:pPr>
      <w:r>
        <w:t>If the temporarily unavailability continues for more than 90 consecutive days, the National Assembly shall have the power to decide by a majority vote of its members whether the unavailability to serve should be considered permanent.</w:t>
      </w:r>
    </w:p>
    <w:p w:rsidR="00660445" w:rsidRDefault="00660445" w:rsidP="00660445">
      <w:pPr>
        <w:pStyle w:val="NormalWeb"/>
      </w:pPr>
      <w:r>
        <w:br/>
      </w:r>
      <w:r>
        <w:rPr>
          <w:b/>
          <w:bCs/>
        </w:rPr>
        <w:t>Article 235</w:t>
      </w:r>
      <w:r>
        <w:t>: The absence of the President of the Republic from the territory of Venezuela requires authorization from the National Assembly or the Delegated Committee, when such absence continues for a period exceeding five consecutive days.</w:t>
      </w:r>
    </w:p>
    <w:p w:rsidR="00660445" w:rsidRPr="00660445" w:rsidRDefault="00660445" w:rsidP="00660445"/>
    <w:sectPr w:rsidR="00660445" w:rsidRPr="00660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45"/>
    <w:rsid w:val="00380A2A"/>
    <w:rsid w:val="00660445"/>
    <w:rsid w:val="007D3886"/>
    <w:rsid w:val="00D9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4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4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Gene</cp:lastModifiedBy>
  <cp:revision>3</cp:revision>
  <dcterms:created xsi:type="dcterms:W3CDTF">2013-01-10T21:52:00Z</dcterms:created>
  <dcterms:modified xsi:type="dcterms:W3CDTF">2013-01-10T22:11:00Z</dcterms:modified>
</cp:coreProperties>
</file>